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  <w:r>
        <w:rPr>
          <w:rFonts w:ascii="Helvetica"/>
          <w:sz w:val="32"/>
          <w:szCs w:val="32"/>
          <w:rtl w:val="0"/>
        </w:rPr>
        <w:t>NORSK BILLEDHOGGERFORENINGS KONKURRANSEREGLER</w:t>
      </w:r>
    </w:p>
    <w:p>
      <w:pPr>
        <w:pStyle w:val="Brødtekst A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 xml:space="preserve">Norsk Billedhoggerforening (NBF) har siden 1946 arbeidet for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sikre kvalitet og profesjonalitet innenfor sitt fagomr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de. NBFs konkurranseregler skal legges til grunn for alle oppdrag som er basert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konkurranse og som gjennomf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res i samarbeid med NBF.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1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Forberedelse av konkurranser</w:t>
      </w:r>
    </w:p>
    <w:p>
      <w:pPr>
        <w:pStyle w:val="Brødtekst A"/>
        <w:jc w:val="center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 xml:space="preserve">Oppdragsgiver som 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 xml:space="preserve">nsker NBFs bistand til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gjennomf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 konkurranse som grunnlag for oppdrag, sender en redegj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relse om prosjektet til NBF.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Redegj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relsen m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inneholde n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dvendige opplysninger om </w:t>
      </w:r>
    </w:p>
    <w:p>
      <w:pPr>
        <w:pStyle w:val="Brødtekst A"/>
        <w:numPr>
          <w:ilvl w:val="0"/>
          <w:numId w:val="3"/>
        </w:numPr>
        <w:tabs>
          <w:tab w:val="left" w:pos="240"/>
        </w:tabs>
        <w:bidi w:val="0"/>
        <w:ind w:left="199" w:right="0" w:hanging="199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  <w:lang w:val="sv-SE"/>
        </w:rPr>
      </w:pPr>
      <w:r>
        <w:rPr>
          <w:rFonts w:ascii="Helvetica"/>
          <w:sz w:val="24"/>
          <w:szCs w:val="24"/>
          <w:rtl w:val="0"/>
          <w:lang w:val="sv-SE"/>
        </w:rPr>
        <w:t xml:space="preserve">Oppdragets art </w:t>
      </w:r>
    </w:p>
    <w:p>
      <w:pPr>
        <w:pStyle w:val="Brødtekst A"/>
        <w:numPr>
          <w:ilvl w:val="0"/>
          <w:numId w:val="5"/>
        </w:numPr>
        <w:tabs>
          <w:tab w:val="left" w:pos="240"/>
        </w:tabs>
        <w:bidi w:val="0"/>
        <w:ind w:left="199" w:right="0" w:hanging="199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</w:rPr>
        <w:t>Ø</w:t>
      </w:r>
      <w:r>
        <w:rPr>
          <w:rFonts w:ascii="Helvetica"/>
          <w:sz w:val="24"/>
          <w:szCs w:val="24"/>
          <w:rtl w:val="0"/>
        </w:rPr>
        <w:t xml:space="preserve">konomisk ramme og sikkerhet for prosjektet </w:t>
      </w:r>
    </w:p>
    <w:p>
      <w:pPr>
        <w:pStyle w:val="Brødtekst A"/>
        <w:numPr>
          <w:ilvl w:val="0"/>
          <w:numId w:val="7"/>
        </w:numPr>
        <w:tabs>
          <w:tab w:val="left" w:pos="240"/>
        </w:tabs>
        <w:bidi w:val="0"/>
        <w:ind w:left="199" w:right="0" w:hanging="199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Tidsramme for gjennomf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ring</w:t>
      </w:r>
    </w:p>
    <w:p>
      <w:pPr>
        <w:pStyle w:val="Brødtekst A"/>
        <w:numPr>
          <w:ilvl w:val="0"/>
          <w:numId w:val="9"/>
        </w:numPr>
        <w:tabs>
          <w:tab w:val="left" w:pos="240"/>
        </w:tabs>
        <w:bidi w:val="0"/>
        <w:ind w:left="199" w:right="0" w:hanging="199"/>
        <w:jc w:val="left"/>
        <w:rPr>
          <w:rFonts w:ascii="Helvetica" w:cs="Helvetica" w:hAnsi="Helvetica" w:eastAsia="Helvetica"/>
          <w:position w:val="0"/>
          <w:sz w:val="24"/>
          <w:szCs w:val="24"/>
          <w:rtl w:val="0"/>
          <w:lang w:val="da-DK"/>
        </w:rPr>
      </w:pPr>
      <w:r>
        <w:rPr>
          <w:rFonts w:ascii="Helvetica"/>
          <w:sz w:val="24"/>
          <w:szCs w:val="24"/>
          <w:rtl w:val="0"/>
        </w:rPr>
        <w:t xml:space="preserve">Eventuelle spesielle 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nsker eller krav til oppdragets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relse.</w:t>
      </w:r>
    </w:p>
    <w:p>
      <w:pPr>
        <w:pStyle w:val="Brødtekst A"/>
        <w:rPr>
          <w:rFonts w:ascii="Helvetica" w:cs="Helvetica" w:hAnsi="Helvetica" w:eastAsia="Helvetica"/>
          <w:lang w:val="da-DK"/>
        </w:rPr>
      </w:pPr>
    </w:p>
    <w:p>
      <w:pPr>
        <w:pStyle w:val="Brødtekst A"/>
        <w:rPr>
          <w:rFonts w:ascii="Helvetica" w:cs="Helvetica" w:hAnsi="Helvetica" w:eastAsia="Helvetica"/>
          <w:lang w:val="da-DK"/>
        </w:rPr>
      </w:pP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2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Konkurranseavtale</w:t>
      </w:r>
    </w:p>
    <w:p>
      <w:pPr>
        <w:pStyle w:val="Brødtekst A"/>
        <w:jc w:val="center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NBFs styre tar standpunkt til redegj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relsen og utarbeider med den som grunnlag, et forslag til Konkurranseavtale mellom NBF og oppdragsgiver. Oppdragsgiver forplikter seg ved signering av avtalen til at oppdraget kommer til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relse dersom juryen k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rer en vinner.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3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Konkurranseformer</w:t>
      </w:r>
    </w:p>
    <w:p>
      <w:pPr>
        <w:pStyle w:val="Brødtekst A"/>
        <w:jc w:val="center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Valg av konkurranseform avhenger av oppdragets rammer.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hAnsi="Helvetica" w:hint="default"/>
          <w:sz w:val="24"/>
          <w:szCs w:val="24"/>
          <w:u w:val="single"/>
          <w:rtl w:val="0"/>
          <w:lang w:val="sv-SE"/>
        </w:rPr>
        <w:t>Å</w:t>
      </w:r>
      <w:r>
        <w:rPr>
          <w:rFonts w:ascii="Helvetica"/>
          <w:sz w:val="24"/>
          <w:szCs w:val="24"/>
          <w:u w:val="single"/>
          <w:rtl w:val="0"/>
        </w:rPr>
        <w:t>pen konkurranse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/>
          <w:sz w:val="24"/>
          <w:szCs w:val="24"/>
          <w:rtl w:val="0"/>
          <w:lang w:val="sv-SE"/>
        </w:rPr>
        <w:t xml:space="preserve">Utlysningen av en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pen konkurranse skal skje s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>bredt som mulig.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sv-SE"/>
        </w:rPr>
        <w:t xml:space="preserve">Konkurransen tillater alle interessenter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sende inn forslag for juryering. Deltagerne f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 xml:space="preserve">r ikke honorar, men et antall innsendte forslag premieres etter juryens rangering. 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 xml:space="preserve">Konkurranseprogrammet kan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pne for ogs</w:t>
      </w:r>
      <w:r>
        <w:rPr>
          <w:rFonts w:hAnsi="Helvetica" w:hint="default"/>
          <w:sz w:val="24"/>
          <w:szCs w:val="24"/>
          <w:rtl w:val="0"/>
        </w:rPr>
        <w:t xml:space="preserve">å å </w:t>
      </w:r>
      <w:r>
        <w:rPr>
          <w:rFonts w:ascii="Helvetica"/>
          <w:sz w:val="24"/>
          <w:szCs w:val="24"/>
          <w:rtl w:val="0"/>
        </w:rPr>
        <w:t xml:space="preserve">invitere et mindre antall kunstnere til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levere forslag. De inviterte kunstnerne honoreres for sitt arbeid med forslagene.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Utlysningen av konkurransen skal oppgi om det inviteres kunstnere. Med mindre annet fremg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 xml:space="preserve">r av konkurranseprogrammet, skal juryering av forslag i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pne konkurranser skje med full anonymitet. Med mindre annet fremg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r av konkurranseprogrammet, skal det deles ut 1., 2. og 3.</w:t>
      </w:r>
      <w:r>
        <w:rPr>
          <w:rFonts w:ascii="Helvetica"/>
          <w:sz w:val="24"/>
          <w:szCs w:val="24"/>
          <w:rtl w:val="0"/>
          <w:lang w:val="fr-FR"/>
        </w:rPr>
        <w:t xml:space="preserve"> premie.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Den kunstner som mottar 1. premie innstilles til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relse av oppdraget</w:t>
      </w:r>
      <w:r>
        <w:rPr>
          <w:rFonts w:ascii="Helvetica"/>
          <w:sz w:val="24"/>
          <w:szCs w:val="24"/>
          <w:rtl w:val="0"/>
          <w:lang w:val="da-DK"/>
        </w:rPr>
        <w:t xml:space="preserve">. Juryen er dog ikke forpliktet til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k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 xml:space="preserve">re en vinner.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sv-SE"/>
        </w:rPr>
        <w:t>Det totale premiebel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pet skal deles ut selv om det ikke k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 xml:space="preserve">res  en vinner.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 xml:space="preserve">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hAnsi="Helvetica" w:hint="default"/>
          <w:sz w:val="24"/>
          <w:szCs w:val="24"/>
          <w:u w:val="single"/>
          <w:rtl w:val="0"/>
          <w:lang w:val="sv-SE"/>
        </w:rPr>
        <w:t>Å</w:t>
      </w:r>
      <w:r>
        <w:rPr>
          <w:rFonts w:ascii="Helvetica"/>
          <w:sz w:val="24"/>
          <w:szCs w:val="24"/>
          <w:u w:val="single"/>
          <w:rtl w:val="0"/>
        </w:rPr>
        <w:t>pen id</w:t>
      </w:r>
      <w:r>
        <w:rPr>
          <w:rFonts w:hAnsi="Helvetica" w:hint="default"/>
          <w:sz w:val="24"/>
          <w:szCs w:val="24"/>
          <w:u w:val="single"/>
          <w:rtl w:val="0"/>
        </w:rPr>
        <w:t>é</w:t>
      </w:r>
      <w:r>
        <w:rPr>
          <w:rFonts w:ascii="Helvetica"/>
          <w:sz w:val="24"/>
          <w:szCs w:val="24"/>
          <w:u w:val="single"/>
          <w:rtl w:val="0"/>
        </w:rPr>
        <w:t>konkurranse</w:t>
      </w:r>
      <w:r>
        <w:rPr>
          <w:rFonts w:ascii="Helvetica"/>
          <w:sz w:val="24"/>
          <w:szCs w:val="24"/>
          <w:rtl w:val="0"/>
        </w:rPr>
        <w:t xml:space="preserve"> </w:t>
        <w:br w:type="textWrapping"/>
      </w:r>
      <w:r>
        <w:rPr>
          <w:rFonts w:ascii="Helvetica"/>
          <w:sz w:val="24"/>
          <w:szCs w:val="24"/>
          <w:rtl w:val="0"/>
          <w:lang w:val="sv-SE"/>
        </w:rPr>
        <w:t xml:space="preserve">Konkurransen tillater alle interessenter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sende inn forslag for juryering. Kravene til de innleverte forslagene b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 v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</w:rPr>
        <w:t>re begrenset til tekst og todimensjonale visuelle beskrivelser.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Med mindre annet fremg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r av konkurranseprogrammet, skal det deles ut 1., 2. og 3.</w:t>
      </w:r>
      <w:r>
        <w:rPr>
          <w:rFonts w:ascii="Helvetica"/>
          <w:sz w:val="24"/>
          <w:szCs w:val="24"/>
          <w:rtl w:val="0"/>
          <w:lang w:val="fr-FR"/>
        </w:rPr>
        <w:t xml:space="preserve"> premie.</w:t>
      </w:r>
      <w:r>
        <w:rPr>
          <w:rFonts w:ascii="Helvetica"/>
          <w:sz w:val="24"/>
          <w:szCs w:val="24"/>
          <w:rtl w:val="0"/>
        </w:rPr>
        <w:t xml:space="preserve"> Juryen kan etter vurdering g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 xml:space="preserve">videre til </w:t>
      </w:r>
      <w:r>
        <w:rPr>
          <w:rFonts w:ascii="Helvetica"/>
          <w:sz w:val="24"/>
          <w:szCs w:val="24"/>
          <w:rtl w:val="0"/>
        </w:rPr>
        <w:t xml:space="preserve">direkte oppdrag eller invitere et utvalg av deltakerne videre til en lukket konkurranse. 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u w:val="single"/>
        </w:rPr>
      </w:pPr>
      <w:r>
        <w:rPr>
          <w:rFonts w:hAnsi="Helvetica" w:hint="default"/>
          <w:sz w:val="24"/>
          <w:szCs w:val="24"/>
          <w:u w:val="single"/>
          <w:rtl w:val="0"/>
          <w:lang w:val="sv-SE"/>
        </w:rPr>
        <w:t>Å</w:t>
      </w:r>
      <w:r>
        <w:rPr>
          <w:rFonts w:ascii="Helvetica"/>
          <w:sz w:val="24"/>
          <w:szCs w:val="24"/>
          <w:u w:val="single"/>
          <w:rtl w:val="0"/>
        </w:rPr>
        <w:t>pen prekvalifisering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 xml:space="preserve">Interessenter oppfordres til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sende inn en presentasjon av kunstnerskap samt CV. Det b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 ogs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ettersp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rres en kortfattet tekst hvor deltakerne begrunner sin interesse for oppdraget.  Utlysningen skal 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 xml:space="preserve">re det klart at man ved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 xml:space="preserve">pen prekvalifisering ikke 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nsker forslag til konkrete l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 xml:space="preserve">sninger.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NBFs s</w:t>
      </w:r>
      <w:r>
        <w:rPr>
          <w:rFonts w:ascii="Helvetica"/>
          <w:sz w:val="24"/>
          <w:szCs w:val="24"/>
          <w:rtl w:val="0"/>
          <w:lang w:val="da-DK"/>
        </w:rPr>
        <w:t xml:space="preserve">tyre </w:t>
      </w:r>
      <w:r>
        <w:rPr>
          <w:rFonts w:ascii="Helvetica"/>
          <w:sz w:val="24"/>
          <w:szCs w:val="24"/>
          <w:rtl w:val="0"/>
        </w:rPr>
        <w:t xml:space="preserve">vurderer de innsendte presentasjoner og velger ut deltagere som inviteres til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delta i p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lgende lukket konkurranse om forslag.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I tilfeller hvor utlysningen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pner for det, vil prekvalifisering kunne 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re til direkte oppdrag. </w:t>
      </w:r>
    </w:p>
    <w:p>
      <w:pPr>
        <w:pStyle w:val="Brødtekst A"/>
        <w:rPr>
          <w:rFonts w:ascii="Helvetica" w:cs="Helvetica" w:hAnsi="Helvetica" w:eastAsia="Helvetica"/>
          <w:lang w:val="da-DK"/>
        </w:rPr>
      </w:pPr>
      <w:r>
        <w:rPr>
          <w:rFonts w:ascii="Helvetica"/>
          <w:sz w:val="24"/>
          <w:szCs w:val="24"/>
          <w:rtl w:val="0"/>
        </w:rPr>
        <w:t>Dersom juryen finner det n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dvendig, kan den invitere et mindre antall kunstnere som ikke har deltatt i den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pne prekvalifiseringskonkurranse til ogs</w:t>
      </w:r>
      <w:r>
        <w:rPr>
          <w:rFonts w:hAnsi="Helvetica" w:hint="default"/>
          <w:sz w:val="24"/>
          <w:szCs w:val="24"/>
          <w:rtl w:val="0"/>
        </w:rPr>
        <w:t xml:space="preserve">å å </w:t>
      </w:r>
      <w:r>
        <w:rPr>
          <w:rFonts w:ascii="Helvetica"/>
          <w:sz w:val="24"/>
          <w:szCs w:val="24"/>
          <w:rtl w:val="0"/>
          <w:lang w:val="da-DK"/>
        </w:rPr>
        <w:t xml:space="preserve">levere forslag til den lukkede konkurransen. </w:t>
      </w:r>
      <w:r>
        <w:rPr>
          <w:rFonts w:hAnsi="Helvetica" w:hint="default"/>
          <w:sz w:val="24"/>
          <w:szCs w:val="24"/>
          <w:rtl w:val="0"/>
        </w:rPr>
        <w:t>Ø</w:t>
      </w:r>
      <w:r>
        <w:rPr>
          <w:rFonts w:ascii="Helvetica"/>
          <w:sz w:val="24"/>
          <w:szCs w:val="24"/>
          <w:rtl w:val="0"/>
        </w:rPr>
        <w:t>vrige deltakere skal i slikt tilfelle f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opplyst at det ogs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 xml:space="preserve">inviteres kunstnere.  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u w:val="single"/>
          <w:rtl w:val="0"/>
        </w:rPr>
        <w:t>Lukket prekvalifisering til konkurranse eller direkte oppdrag.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/>
          <w:sz w:val="24"/>
          <w:szCs w:val="24"/>
          <w:rtl w:val="0"/>
        </w:rPr>
        <w:t>NBFs s</w:t>
      </w:r>
      <w:r>
        <w:rPr>
          <w:rFonts w:ascii="Helvetica"/>
          <w:sz w:val="24"/>
          <w:szCs w:val="24"/>
          <w:rtl w:val="0"/>
          <w:lang w:val="da-DK"/>
        </w:rPr>
        <w:t xml:space="preserve">tyre </w:t>
      </w:r>
      <w:r>
        <w:rPr>
          <w:rFonts w:ascii="Helvetica"/>
          <w:sz w:val="24"/>
          <w:szCs w:val="24"/>
          <w:rtl w:val="0"/>
        </w:rPr>
        <w:t xml:space="preserve">velger ut et antall kunstnere som oppfordres til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 xml:space="preserve">sende inn en presentasjon av kunstnerskap samt CV. Juryen vurderer de innsendte presentasjonene og velger ut deltagere til lukket konkurranse eller direkteoppdrag. 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u w:val="single"/>
          <w:rtl w:val="0"/>
        </w:rPr>
        <w:t>Lukket konkurranse</w:t>
      </w:r>
      <w:r>
        <w:rPr>
          <w:rFonts w:ascii="Helvetica" w:cs="Helvetica" w:hAnsi="Helvetica" w:eastAsia="Helvetica"/>
          <w:rtl w:val="0"/>
        </w:rPr>
        <w:br w:type="textWrapping"/>
      </w:r>
      <w:r>
        <w:rPr>
          <w:rFonts w:ascii="Helvetica"/>
          <w:sz w:val="24"/>
          <w:szCs w:val="24"/>
          <w:rtl w:val="0"/>
        </w:rPr>
        <w:t>NBFs s</w:t>
      </w:r>
      <w:r>
        <w:rPr>
          <w:rFonts w:ascii="Helvetica"/>
          <w:sz w:val="24"/>
          <w:szCs w:val="24"/>
          <w:rtl w:val="0"/>
          <w:lang w:val="da-DK"/>
        </w:rPr>
        <w:t>tyre</w:t>
      </w:r>
      <w:r>
        <w:rPr>
          <w:rFonts w:ascii="Helvetica"/>
          <w:sz w:val="24"/>
          <w:szCs w:val="24"/>
          <w:rtl w:val="0"/>
        </w:rPr>
        <w:t xml:space="preserve"> velger ut et antall kunstnere som inviteres til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levere forslag. Forslagene honoreres.  I denne konkurranseformen b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 det etterstrebes at en eller flere av de inviterte er uetablerte kunstnere. Det k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res normalt en vinner til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relse av oppdraget.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br w:type="textWrapping"/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4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Utarbeidelse av konkurranseprogram</w:t>
      </w:r>
    </w:p>
    <w:p>
      <w:pPr>
        <w:pStyle w:val="Brødtekst A"/>
        <w:jc w:val="center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NBFs styre </w:t>
      </w:r>
      <w:r>
        <w:rPr>
          <w:rFonts w:ascii="Helvetica"/>
          <w:sz w:val="24"/>
          <w:szCs w:val="24"/>
          <w:rtl w:val="0"/>
        </w:rPr>
        <w:t>utarbeider</w:t>
      </w:r>
      <w:r>
        <w:rPr>
          <w:rFonts w:ascii="Helvetica"/>
          <w:sz w:val="24"/>
          <w:szCs w:val="24"/>
          <w:rtl w:val="0"/>
          <w:lang w:val="pt-PT"/>
        </w:rPr>
        <w:t xml:space="preserve"> konkurranseprogram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bakgrunn av opplysninger i den inng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tte konkurranseavtale. Oppdragsgiver og jury skal forelegges konkurranseprogrammet for uttalelse 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 endelig beslutning. NBFs styre vedtar konkurranseform og konkurranseprogram.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Konkurranseprogrammet skal minimum inneholde en tydelig beskrivelse av oppgaven, oppgi all relevant informasjon knyttet til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relsen av oppdraget, opplyse om valgt konkurranseform, opplyse om juryens sammensetning, opplyse om st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rrelse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premier, honorar og oppdragssum, angi tidsrammer og krav til innsendt materiale.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Etter vedtakelse av konkurranseprogram m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det ikke finne sted noen forhandlinger mellom juryens medlemmer, oppdragsgiver eller representanter for denne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>den ene side, og de konkurrerende kunstnere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 xml:space="preserve">den annen. 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lang w:val="da-DK"/>
        </w:rPr>
      </w:pPr>
      <w:r>
        <w:rPr>
          <w:rFonts w:ascii="Helvetica"/>
          <w:sz w:val="24"/>
          <w:szCs w:val="24"/>
          <w:rtl w:val="0"/>
          <w:lang w:val="fr-FR"/>
        </w:rPr>
        <w:t>Eventuelle sp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rsm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l ang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  <w:lang w:val="da-DK"/>
        </w:rPr>
        <w:t>ende forst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elsen av konkurranseprogrammet rettes skriftlig til NBFs styre v/ juryens sekret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</w:rPr>
        <w:t>r innen en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>forh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  <w:lang w:val="sv-SE"/>
        </w:rPr>
        <w:t>nd fastsatt frist. Sp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rsm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  <w:lang w:val="sv-SE"/>
        </w:rPr>
        <w:t>l besvares under ett innen en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>forh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nd fastsatt frist og distribueres samtidig til samtlige deltakende kunstnere. Dersom</w:t>
      </w:r>
      <w:r>
        <w:rPr>
          <w:rFonts w:ascii="Helvetica"/>
          <w:sz w:val="24"/>
          <w:szCs w:val="24"/>
          <w:rtl w:val="0"/>
          <w:lang w:val="da-DK"/>
        </w:rPr>
        <w:t xml:space="preserve"> NBFs styre </w:t>
      </w:r>
      <w:r>
        <w:rPr>
          <w:rFonts w:ascii="Helvetica"/>
          <w:sz w:val="24"/>
          <w:szCs w:val="24"/>
          <w:rtl w:val="0"/>
        </w:rPr>
        <w:t>kommer til at den opprinnelige frist for innlevering av konkurranseutkast m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utsettes, m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 xml:space="preserve">en </w:t>
      </w:r>
      <w:r>
        <w:rPr>
          <w:rFonts w:ascii="Helvetica"/>
          <w:sz w:val="24"/>
          <w:szCs w:val="24"/>
          <w:rtl w:val="0"/>
        </w:rPr>
        <w:t>slik avgj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relse meddeles samtidig.</w:t>
      </w:r>
    </w:p>
    <w:p>
      <w:pPr>
        <w:pStyle w:val="Brødtekst A"/>
        <w:rPr>
          <w:rFonts w:ascii="Helvetica" w:cs="Helvetica" w:hAnsi="Helvetica" w:eastAsia="Helvetica"/>
          <w:lang w:val="da-DK"/>
        </w:rPr>
      </w:pP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5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Juryen</w:t>
      </w:r>
    </w:p>
    <w:p>
      <w:pPr>
        <w:pStyle w:val="Brødtekst A"/>
        <w:jc w:val="center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 xml:space="preserve">Juryen oppnevnes snarest mulig etter undertegnet konkurranseavtale foreligger, jfr. pkt 2. 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u w:val="single"/>
        </w:rPr>
      </w:pPr>
      <w:r>
        <w:rPr>
          <w:rFonts w:ascii="Helvetica"/>
          <w:sz w:val="24"/>
          <w:szCs w:val="24"/>
          <w:u w:val="single"/>
          <w:rtl w:val="0"/>
        </w:rPr>
        <w:t xml:space="preserve">Juryens sammensetning: </w:t>
      </w:r>
    </w:p>
    <w:p>
      <w:pPr>
        <w:pStyle w:val="Brødtekst A"/>
        <w:rPr>
          <w:rFonts w:ascii="Helvetica" w:cs="Helvetica" w:hAnsi="Helvetica" w:eastAsia="Helvetica"/>
          <w:lang w:val="da-DK"/>
        </w:rPr>
      </w:pPr>
      <w:r>
        <w:rPr>
          <w:rFonts w:ascii="Helvetica"/>
          <w:sz w:val="24"/>
          <w:szCs w:val="24"/>
          <w:rtl w:val="0"/>
        </w:rPr>
        <w:t>Oppdragsgiver og NBF enes om juryens st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rrelse. NBFs styre oppnevner juryens sekret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  <w:lang w:val="da-DK"/>
        </w:rPr>
        <w:t xml:space="preserve">r, normalt daglig leder, NBF. 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lang w:val="da-DK"/>
        </w:rPr>
      </w:pPr>
      <w:r>
        <w:rPr>
          <w:rFonts w:ascii="Helvetica"/>
          <w:sz w:val="24"/>
          <w:szCs w:val="24"/>
          <w:rtl w:val="0"/>
        </w:rPr>
        <w:t>Styret i NBF oppnevner de kunstfaglige representantene til juryen. Disse skal utgj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re juryens stemmeflertall. Leder skal velges blant de kunstfaglige representantene. Leder har dobbelt stemme. Oppdragsgiver oppnevner 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vrige jurymedlemmer.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u w:val="single"/>
        </w:rPr>
      </w:pPr>
      <w:r>
        <w:rPr>
          <w:rFonts w:ascii="Helvetica"/>
          <w:sz w:val="24"/>
          <w:szCs w:val="24"/>
          <w:u w:val="single"/>
          <w:rtl w:val="0"/>
        </w:rPr>
        <w:t>Juryens funksjonstid: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Juryen trer i funksjon ved konstituering i 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da-DK"/>
        </w:rPr>
        <w:t>rste m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te og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rer sine oppgaver frem til beslutning om direkte oppdrag eller vinnerutkast som skal komme til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relse, er tatt. Dersom det ikke blir fattet slik beslutning, og NBF og oppdragsgiver ikke finner grunnlag for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utlyse ny konkurranse, anses likeledes juryens funksjonstid som avsluttet.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u w:val="single"/>
        </w:rPr>
      </w:pPr>
      <w:r>
        <w:rPr>
          <w:rFonts w:ascii="Helvetica"/>
          <w:sz w:val="24"/>
          <w:szCs w:val="24"/>
          <w:u w:val="single"/>
          <w:rtl w:val="0"/>
        </w:rPr>
        <w:t>Juryens oppgaver: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da-DK"/>
        </w:rPr>
        <w:t>Juryen skal forest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juryering/ rangering av innkomne forslag og foreta beslutning om premiering eller eventuelt direkte oppdrag, eller vinnerutkast som skal komme til utf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relse. Dersom juryen ikke finner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kunne gi direkte oppdrag eller utpeke en vinner, m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ny konkurranse vurderes i samr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d med oppdragsgiver.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u w:val="single"/>
        </w:rPr>
      </w:pPr>
      <w:r>
        <w:rPr>
          <w:rFonts w:ascii="Helvetica"/>
          <w:sz w:val="24"/>
          <w:szCs w:val="24"/>
          <w:u w:val="single"/>
          <w:rtl w:val="0"/>
          <w:lang w:val="da-DK"/>
        </w:rPr>
        <w:t>Rammer for juryens evaluering: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Juryen er beslutningsdyktig n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r den er fulltallig. I tilfelle frav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</w:rPr>
        <w:t>r m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personlig, og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  <w:lang w:val="da-DK"/>
        </w:rPr>
        <w:t>forh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nd valgt, vararepresentant v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  <w:lang w:val="da-DK"/>
        </w:rPr>
        <w:t>re til stede.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da-DK"/>
        </w:rPr>
        <w:t>Beslutninger fattes normalt ved simpelt flertall.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Juryens bed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mmelse av innkomne forslag kan ikke overpr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ves.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Juryen skal 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 evalueringsarbeidet tar til gjennomg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 xml:space="preserve">samtlige utkast for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unders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ke om noen av disse er programstridige. Deretter fattes avgj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relse om de programstridige utkast skal utelukkes.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Dersom en enstemmig jury er av den oppfatning at programavviket er uten vesentlig betydning, kan juryen, etter enstemmig beslutning, vurdere forslaget. Juryen skal i disse tilfeller gi skriftlig begrunnelse for sin beslutning.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>Det skal 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res protokoll over alle forslag og alle jurybeslutninger. Hvis det er dissens ved premiefordeling eller valg av vinnende forslag, skal dissenterende jurymedlemmer protokollf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 en begrunnet dissens.</w:t>
      </w:r>
    </w:p>
    <w:p>
      <w:pPr>
        <w:pStyle w:val="Brødtekst A"/>
        <w:rPr>
          <w:rFonts w:ascii="Helvetica" w:cs="Helvetica" w:hAnsi="Helvetica" w:eastAsia="Helvetica"/>
          <w:lang w:val="da-DK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6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Offentliggj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ø</w:t>
      </w: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ring av juryens vurdering</w:t>
      </w:r>
    </w:p>
    <w:p>
      <w:pPr>
        <w:pStyle w:val="Brødtekst A"/>
        <w:jc w:val="center"/>
        <w:rPr>
          <w:rFonts w:ascii="Helvetica" w:cs="Helvetica" w:hAnsi="Helvetica" w:eastAsia="Helvetica"/>
          <w:lang w:val="en-US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Ved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 xml:space="preserve">pen konkurranse og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pen id</w:t>
      </w:r>
      <w:r>
        <w:rPr>
          <w:rFonts w:hAnsi="Helvetica" w:hint="default"/>
          <w:sz w:val="24"/>
          <w:szCs w:val="24"/>
          <w:rtl w:val="0"/>
        </w:rPr>
        <w:t>é</w:t>
      </w:r>
      <w:r>
        <w:rPr>
          <w:rFonts w:ascii="Helvetica"/>
          <w:sz w:val="24"/>
          <w:szCs w:val="24"/>
          <w:rtl w:val="0"/>
        </w:rPr>
        <w:t>konkurranse skal juryens vurdering av de premierte forslag offentliggj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 xml:space="preserve">res. </w:t>
      </w: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  <w:lang w:val="da-DK"/>
        </w:rPr>
        <w:t xml:space="preserve">Ved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pen prekvalifisering, lukket prekvalifisering og ved lukket konkurranse skal juryen gi en skriftlig vurdering av alle de innkomne forslag og sende vurderingen til de involverte kunstnere. I de tilfeller hvor konkurransen har offentlig interesse skal det avholdes en utstilling av de innkomne forslag, der juryens vurderinger 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res tilgjengelig for allmenheten. Deltakere kan reservere seg mot slik tilgjengeliggj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ring.</w:t>
      </w: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7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Utstilling av forslag</w:t>
      </w:r>
    </w:p>
    <w:p>
      <w:pPr>
        <w:pStyle w:val="Brødtekst A"/>
        <w:jc w:val="center"/>
        <w:rPr>
          <w:rFonts w:ascii="Helvetica" w:cs="Helvetica" w:hAnsi="Helvetica" w:eastAsia="Helvetica"/>
          <w:lang w:val="en-US"/>
        </w:rPr>
      </w:pPr>
    </w:p>
    <w:p>
      <w:pPr>
        <w:pStyle w:val="Brødtekst A"/>
        <w:rPr>
          <w:rFonts w:ascii="Helvetica" w:cs="Helvetica" w:hAnsi="Helvetica" w:eastAsia="Helvetica"/>
          <w:u w:color="ff0000"/>
        </w:rPr>
      </w:pPr>
      <w:r>
        <w:rPr>
          <w:rFonts w:ascii="Helvetica"/>
          <w:sz w:val="24"/>
          <w:szCs w:val="24"/>
          <w:rtl w:val="0"/>
        </w:rPr>
        <w:t xml:space="preserve">I de tilfeller hvor konkurransens 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  <w:lang w:val="sv-SE"/>
        </w:rPr>
        <w:t>konomi tillater det, skal</w:t>
      </w:r>
      <w:r>
        <w:rPr>
          <w:rFonts w:ascii="Helvetica"/>
          <w:sz w:val="24"/>
          <w:szCs w:val="24"/>
          <w:rtl w:val="0"/>
        </w:rPr>
        <w:t xml:space="preserve"> det avholdes en utstilling. Utstillingen skal synliggj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 alle de innkomne forslagene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en m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>te som yter hvert enkelt forslag rettferdighet. Utstillingen b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 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rFonts w:ascii="Helvetica"/>
          <w:sz w:val="24"/>
          <w:szCs w:val="24"/>
          <w:rtl w:val="0"/>
        </w:rPr>
        <w:t>res tilgjengelig for publikum s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 xml:space="preserve">snart som mulig etter at juryen har avsluttet sitt arbeid, og holde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</w:rPr>
        <w:t xml:space="preserve">pent i minst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rFonts w:ascii="Helvetica"/>
          <w:sz w:val="24"/>
          <w:szCs w:val="24"/>
          <w:rtl w:val="0"/>
          <w:lang w:val="da-DK"/>
        </w:rPr>
        <w:t xml:space="preserve">tte dager. </w:t>
      </w:r>
    </w:p>
    <w:p>
      <w:pPr>
        <w:pStyle w:val="Brødtekst A"/>
        <w:rPr>
          <w:rFonts w:ascii="Helvetica" w:cs="Helvetica" w:hAnsi="Helvetica" w:eastAsia="Helvetica"/>
          <w:u w:color="ff0000"/>
        </w:rPr>
      </w:pPr>
    </w:p>
    <w:p>
      <w:pPr>
        <w:pStyle w:val="Brødtekst A"/>
        <w:rPr>
          <w:rFonts w:ascii="Helvetica" w:cs="Helvetica" w:hAnsi="Helvetica" w:eastAsia="Helvetica"/>
        </w:rPr>
      </w:pP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8</w:t>
      </w:r>
    </w:p>
    <w:p>
      <w:pPr>
        <w:pStyle w:val="Brødtekst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sz w:val="24"/>
          <w:szCs w:val="24"/>
          <w:rtl w:val="0"/>
        </w:rPr>
        <w:t>Oppbevaring og sikring av innkomne utkast</w:t>
      </w:r>
    </w:p>
    <w:p>
      <w:pPr>
        <w:pStyle w:val="Brødtekst A"/>
        <w:jc w:val="center"/>
        <w:rPr>
          <w:rFonts w:ascii="Helvetica" w:cs="Helvetica" w:hAnsi="Helvetica" w:eastAsia="Helvetica"/>
        </w:rPr>
      </w:pPr>
    </w:p>
    <w:p>
      <w:pPr>
        <w:pStyle w:val="Brødtekst A"/>
        <w:rPr>
          <w:rFonts w:ascii="Helvetica" w:cs="Helvetica" w:hAnsi="Helvetica" w:eastAsia="Helvetica"/>
        </w:rPr>
      </w:pPr>
      <w:r>
        <w:rPr>
          <w:rFonts w:ascii="Helvetica"/>
          <w:sz w:val="24"/>
          <w:szCs w:val="24"/>
          <w:rtl w:val="0"/>
        </w:rPr>
        <w:t xml:space="preserve">Mottatte utkast skal oppbevares forsvarlig under juryerings- og utstillingsperioden. Utkast forsikres i denne periode for en i konkurranseprogrammet fastsatt verdi. </w:t>
      </w:r>
    </w:p>
    <w:p>
      <w:pPr>
        <w:pStyle w:val="Brødtekst A"/>
      </w:pPr>
      <w:r>
        <w:rPr>
          <w:rFonts w:ascii="Helvetica"/>
          <w:sz w:val="24"/>
          <w:szCs w:val="24"/>
          <w:rtl w:val="0"/>
        </w:rPr>
        <w:t xml:space="preserve">Utkastene returneres etter denne periode kostnadsfritt til deltakere som har oppgitt returadresse. Dersom returadresse ikke er oppgitt, plikter deltaker selv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rFonts w:ascii="Helvetica"/>
          <w:sz w:val="24"/>
          <w:szCs w:val="24"/>
          <w:rtl w:val="0"/>
        </w:rPr>
        <w:t>avhente utkastet senest 1 mnd. etter juyerings- og utstillingsperioden er over. Etter dette tidspunkt frasier NBF seg ansvar for utkastene.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jc w:val="center"/>
    </w:pPr>
    <w:r>
      <w:rPr>
        <w:sz w:val="24"/>
        <w:szCs w:val="24"/>
        <w:rtl w:val="0"/>
      </w:rPr>
      <w:t xml:space="preserve">Side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  <w:r>
      <w:rPr>
        <w:sz w:val="24"/>
        <w:szCs w:val="24"/>
        <w:rtl w:val="0"/>
      </w:rPr>
      <w:t xml:space="preserve"> av </w:t>
    </w: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NUMPAGES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4</w:t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1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2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3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4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5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6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7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  <w:lvl w:ilvl="8">
      <w:start w:val="1"/>
      <w:numFmt w:val="bullet"/>
      <w:suff w:val="tab"/>
      <w:lvlText w:val="-"/>
      <w:lvlJc w:val="left"/>
      <w:pPr>
        <w:tabs>
          <w:tab w:val="num" w:pos="116"/>
          <w:tab w:val="clear" w:pos="0"/>
        </w:tabs>
      </w:pPr>
      <w:rPr>
        <w:rFonts w:ascii="Helvetica" w:cs="Helvetica" w:hAnsi="Helvetica" w:eastAsia="Helvetica"/>
        <w:position w:val="0"/>
        <w:sz w:val="24"/>
        <w:szCs w:val="24"/>
        <w:lang w:val="sv-SE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</w:rPr>
    </w:lvl>
  </w:abstractNum>
  <w:abstractNum w:abstractNumId="4">
    <w:multiLevelType w:val="multilevel"/>
    <w:styleLink w:val="Importert stil 2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</w:rPr>
    </w:lvl>
  </w:abstractNum>
  <w:abstractNum w:abstractNumId="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</w:rPr>
    </w:lvl>
  </w:abstractNum>
  <w:abstractNum w:abstractNumId="6">
    <w:multiLevelType w:val="multilevel"/>
    <w:styleLink w:val="Importert stil 3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</w:rPr>
    </w:lvl>
  </w:abstractNum>
  <w:abstractNum w:abstractNumId="8">
    <w:multiLevelType w:val="multilevel"/>
    <w:styleLink w:val="Importert stil 4"/>
    <w:lvl w:ilvl="0">
      <w:start w:val="0"/>
      <w:numFmt w:val="bullet"/>
      <w:suff w:val="tab"/>
      <w:lvlText w:val="-"/>
      <w:lvlJc w:val="left"/>
      <w:pPr>
        <w:tabs>
          <w:tab w:val="num" w:pos="199"/>
          <w:tab w:val="clear" w:pos="0"/>
        </w:tabs>
        <w:ind w:left="199" w:hanging="199"/>
      </w:pPr>
      <w:rPr>
        <w:rFonts w:ascii="Helvetica" w:cs="Helvetica" w:hAnsi="Helvetica" w:eastAsia="Helvetica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502"/>
          <w:tab w:val="clear" w:pos="0"/>
        </w:tabs>
        <w:ind w:left="5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42"/>
          <w:tab w:val="clear" w:pos="0"/>
        </w:tabs>
        <w:ind w:left="7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82"/>
          <w:tab w:val="clear" w:pos="0"/>
        </w:tabs>
        <w:ind w:left="98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222"/>
          <w:tab w:val="clear" w:pos="0"/>
        </w:tabs>
        <w:ind w:left="122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62"/>
          <w:tab w:val="clear" w:pos="0"/>
        </w:tabs>
        <w:ind w:left="146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702"/>
          <w:tab w:val="clear" w:pos="0"/>
        </w:tabs>
        <w:ind w:left="170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942"/>
          <w:tab w:val="clear" w:pos="0"/>
        </w:tabs>
        <w:ind w:left="1942" w:hanging="262"/>
      </w:pPr>
      <w:rPr>
        <w:rFonts w:ascii="Helvetica" w:cs="Helvetica" w:hAnsi="Helvetica" w:eastAsia="Helvetica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82"/>
          <w:tab w:val="clear" w:pos="0"/>
        </w:tabs>
        <w:ind w:left="2182" w:hanging="262"/>
      </w:pPr>
      <w:rPr>
        <w:rFonts w:ascii="Helvetica" w:cs="Helvetica" w:hAnsi="Helvetica" w:eastAsia="Helvetica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rt stil 1"/>
    <w:next w:val="List 0"/>
    <w:pPr>
      <w:numPr>
        <w:numId w:val="1"/>
      </w:numPr>
    </w:pPr>
  </w:style>
  <w:style w:type="numbering" w:styleId="Importert stil 1">
    <w:name w:val="Importert stil 1"/>
    <w:next w:val="Importert stil 1"/>
    <w:pPr>
      <w:numPr>
        <w:numId w:val="2"/>
      </w:numPr>
    </w:pPr>
  </w:style>
  <w:style w:type="numbering" w:styleId="Importert stil 2">
    <w:name w:val="Importert stil 2"/>
    <w:next w:val="Importert stil 2"/>
    <w:pPr>
      <w:numPr>
        <w:numId w:val="4"/>
      </w:numPr>
    </w:pPr>
  </w:style>
  <w:style w:type="numbering" w:styleId="Importert stil 3">
    <w:name w:val="Importert stil 3"/>
    <w:next w:val="Importert stil 3"/>
    <w:pPr>
      <w:numPr>
        <w:numId w:val="6"/>
      </w:numPr>
    </w:pPr>
  </w:style>
  <w:style w:type="numbering" w:styleId="Importert stil 4">
    <w:name w:val="Importert stil 4"/>
    <w:next w:val="Importert stil 4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